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544466" w14:textId="77777777" w:rsidR="00D001E4" w:rsidRDefault="00000000">
      <w:pPr>
        <w:pStyle w:val="BodyA"/>
        <w:rPr>
          <w:b/>
          <w:bCs/>
          <w:sz w:val="28"/>
          <w:szCs w:val="28"/>
        </w:rPr>
      </w:pPr>
      <w:r>
        <w:rPr>
          <w:noProof/>
        </w:rPr>
        <w:drawing>
          <wp:anchor distT="152400" distB="152400" distL="152400" distR="152400" simplePos="0" relativeHeight="251659264" behindDoc="0" locked="0" layoutInCell="1" allowOverlap="1" wp14:anchorId="5A544486" wp14:editId="5A544487">
            <wp:simplePos x="0" y="0"/>
            <wp:positionH relativeFrom="page">
              <wp:posOffset>2480938</wp:posOffset>
            </wp:positionH>
            <wp:positionV relativeFrom="page">
              <wp:posOffset>706755</wp:posOffset>
            </wp:positionV>
            <wp:extent cx="2797178" cy="1022350"/>
            <wp:effectExtent l="0" t="0" r="0" b="0"/>
            <wp:wrapTopAndBottom distT="152400" distB="152400"/>
            <wp:docPr id="1073741825" name="officeArt object" descr="BFCC long logo v4 small.png"/>
            <wp:cNvGraphicFramePr/>
            <a:graphic xmlns:a="http://schemas.openxmlformats.org/drawingml/2006/main">
              <a:graphicData uri="http://schemas.openxmlformats.org/drawingml/2006/picture">
                <pic:pic xmlns:pic="http://schemas.openxmlformats.org/drawingml/2006/picture">
                  <pic:nvPicPr>
                    <pic:cNvPr id="1073741825" name="BFCC long logo v4 small.png" descr="BFCC long logo v4 small.png"/>
                    <pic:cNvPicPr>
                      <a:picLocks noChangeAspect="1"/>
                    </pic:cNvPicPr>
                  </pic:nvPicPr>
                  <pic:blipFill>
                    <a:blip r:embed="rId6"/>
                    <a:srcRect l="428" r="421"/>
                    <a:stretch>
                      <a:fillRect/>
                    </a:stretch>
                  </pic:blipFill>
                  <pic:spPr>
                    <a:xfrm>
                      <a:off x="0" y="0"/>
                      <a:ext cx="2797178" cy="1022350"/>
                    </a:xfrm>
                    <a:prstGeom prst="rect">
                      <a:avLst/>
                    </a:prstGeom>
                    <a:ln w="12700" cap="flat">
                      <a:noFill/>
                      <a:miter lim="400000"/>
                    </a:ln>
                    <a:effectLst/>
                  </pic:spPr>
                </pic:pic>
              </a:graphicData>
            </a:graphic>
          </wp:anchor>
        </w:drawing>
      </w:r>
      <w:r>
        <w:rPr>
          <w:b/>
          <w:bCs/>
          <w:sz w:val="28"/>
          <w:szCs w:val="28"/>
        </w:rPr>
        <w:t>Read Genesis 23:1-20</w:t>
      </w:r>
    </w:p>
    <w:p w14:paraId="5A544467" w14:textId="77777777" w:rsidR="00D001E4" w:rsidRDefault="00D001E4">
      <w:pPr>
        <w:pStyle w:val="BodyA"/>
      </w:pPr>
    </w:p>
    <w:p w14:paraId="5A544468" w14:textId="77777777" w:rsidR="00D001E4" w:rsidRDefault="00000000">
      <w:pPr>
        <w:pStyle w:val="BodyA"/>
      </w:pPr>
      <w:r>
        <w:t xml:space="preserve">1. How did Sunday's sermon impact you or what did you learn in Word Like Fire? </w:t>
      </w:r>
    </w:p>
    <w:p w14:paraId="5A544469" w14:textId="77777777" w:rsidR="00D001E4" w:rsidRDefault="00D001E4">
      <w:pPr>
        <w:pStyle w:val="BodyA"/>
      </w:pPr>
    </w:p>
    <w:p w14:paraId="5A54446A" w14:textId="77777777" w:rsidR="00D001E4" w:rsidRDefault="00D001E4">
      <w:pPr>
        <w:pStyle w:val="BodyA"/>
      </w:pPr>
    </w:p>
    <w:p w14:paraId="5A54446B" w14:textId="77777777" w:rsidR="00D001E4" w:rsidRDefault="00D001E4">
      <w:pPr>
        <w:pStyle w:val="BodyA"/>
      </w:pPr>
    </w:p>
    <w:p w14:paraId="5A54446C" w14:textId="77777777" w:rsidR="00D001E4" w:rsidRDefault="00D001E4">
      <w:pPr>
        <w:pStyle w:val="BodyA"/>
      </w:pPr>
    </w:p>
    <w:p w14:paraId="5A54446D" w14:textId="77777777" w:rsidR="00D001E4" w:rsidRDefault="00000000">
      <w:pPr>
        <w:pStyle w:val="BodyA"/>
      </w:pPr>
      <w:r>
        <w:t>2. Challenge. How many years did Sarah have with Isaac before she died? (Hint below)</w:t>
      </w:r>
      <w:r>
        <w:rPr>
          <w:rFonts w:eastAsia="Helvetica Neue" w:cs="Helvetica Neue"/>
          <w:vertAlign w:val="superscript"/>
        </w:rPr>
        <w:footnoteReference w:id="2"/>
      </w:r>
      <w:r>
        <w:t xml:space="preserve"> How does this evidence of God's faithfulness to Sarah remind you of such experiences with Him yourself? </w:t>
      </w:r>
    </w:p>
    <w:p w14:paraId="5A54446E" w14:textId="77777777" w:rsidR="00D001E4" w:rsidRDefault="00D001E4">
      <w:pPr>
        <w:pStyle w:val="BodyA"/>
      </w:pPr>
    </w:p>
    <w:p w14:paraId="5A54446F" w14:textId="77777777" w:rsidR="00D001E4" w:rsidRDefault="00D001E4">
      <w:pPr>
        <w:pStyle w:val="BodyA"/>
      </w:pPr>
    </w:p>
    <w:p w14:paraId="5A544470" w14:textId="77777777" w:rsidR="00D001E4" w:rsidRDefault="00D001E4">
      <w:pPr>
        <w:pStyle w:val="BodyA"/>
      </w:pPr>
    </w:p>
    <w:p w14:paraId="5A544471" w14:textId="77777777" w:rsidR="00D001E4" w:rsidRDefault="00D001E4">
      <w:pPr>
        <w:pStyle w:val="BodyA"/>
      </w:pPr>
    </w:p>
    <w:p w14:paraId="5A544472" w14:textId="28FC0966" w:rsidR="00D001E4" w:rsidRDefault="00000000">
      <w:pPr>
        <w:pStyle w:val="BodyA"/>
      </w:pPr>
      <w:r>
        <w:t xml:space="preserve">3. Read Ex. 23:28-33, Josh. 1:4, 9:1-2 and 2 Sam. 11:3. These passages are a snapshot of who the Hittites were. What do you learn about them along with their interaction with Abraham in Gen. </w:t>
      </w:r>
      <w:r w:rsidR="001F4808">
        <w:t>23</w:t>
      </w:r>
      <w:r>
        <w:t>?</w:t>
      </w:r>
    </w:p>
    <w:p w14:paraId="5A544473" w14:textId="77777777" w:rsidR="00D001E4" w:rsidRDefault="00D001E4">
      <w:pPr>
        <w:pStyle w:val="BodyA"/>
      </w:pPr>
    </w:p>
    <w:p w14:paraId="5A544474" w14:textId="77777777" w:rsidR="00D001E4" w:rsidRDefault="00D001E4">
      <w:pPr>
        <w:pStyle w:val="BodyA"/>
      </w:pPr>
    </w:p>
    <w:p w14:paraId="5A544475" w14:textId="77777777" w:rsidR="00D001E4" w:rsidRDefault="00D001E4">
      <w:pPr>
        <w:pStyle w:val="BodyA"/>
      </w:pPr>
    </w:p>
    <w:p w14:paraId="5A544476" w14:textId="77777777" w:rsidR="00D001E4" w:rsidRDefault="00D001E4">
      <w:pPr>
        <w:pStyle w:val="BodyA"/>
      </w:pPr>
    </w:p>
    <w:p w14:paraId="5A544477" w14:textId="77777777" w:rsidR="00D001E4" w:rsidRDefault="00000000">
      <w:pPr>
        <w:pStyle w:val="BodyA"/>
      </w:pPr>
      <w:r>
        <w:t xml:space="preserve">4. Read. Rom. 12:18 What does it mean to live at peace with people who do not share scriptural values and often promote things that are evil? What are the limits of this being possible? </w:t>
      </w:r>
    </w:p>
    <w:p w14:paraId="5A544478" w14:textId="77777777" w:rsidR="00D001E4" w:rsidRDefault="00D001E4">
      <w:pPr>
        <w:pStyle w:val="BodyA"/>
      </w:pPr>
    </w:p>
    <w:p w14:paraId="5A544479" w14:textId="77777777" w:rsidR="00D001E4" w:rsidRDefault="00D001E4">
      <w:pPr>
        <w:pStyle w:val="BodyA"/>
      </w:pPr>
    </w:p>
    <w:p w14:paraId="5A54447A" w14:textId="77777777" w:rsidR="00D001E4" w:rsidRDefault="00D001E4">
      <w:pPr>
        <w:pStyle w:val="BodyA"/>
      </w:pPr>
    </w:p>
    <w:p w14:paraId="5A54447B" w14:textId="77777777" w:rsidR="00D001E4" w:rsidRDefault="00D001E4">
      <w:pPr>
        <w:pStyle w:val="BodyA"/>
      </w:pPr>
    </w:p>
    <w:p w14:paraId="5A54447C" w14:textId="77777777" w:rsidR="00D001E4" w:rsidRDefault="00000000">
      <w:pPr>
        <w:pStyle w:val="BodyA"/>
      </w:pPr>
      <w:r>
        <w:t xml:space="preserve">5. What strikes you about the way the Hittites interact with Abraham around purchasing land for funeral arrangements? How could you show generosity to a person who is suffering or in grief? </w:t>
      </w:r>
    </w:p>
    <w:p w14:paraId="5A54447D" w14:textId="77777777" w:rsidR="00D001E4" w:rsidRDefault="00D001E4">
      <w:pPr>
        <w:pStyle w:val="BodyA"/>
      </w:pPr>
    </w:p>
    <w:p w14:paraId="5A54447E" w14:textId="77777777" w:rsidR="00D001E4" w:rsidRDefault="00D001E4">
      <w:pPr>
        <w:pStyle w:val="BodyA"/>
      </w:pPr>
    </w:p>
    <w:p w14:paraId="5A54447F" w14:textId="77777777" w:rsidR="00D001E4" w:rsidRDefault="00D001E4">
      <w:pPr>
        <w:pStyle w:val="BodyA"/>
      </w:pPr>
    </w:p>
    <w:p w14:paraId="5A544480" w14:textId="77777777" w:rsidR="00D001E4" w:rsidRDefault="00D001E4">
      <w:pPr>
        <w:pStyle w:val="BodyA"/>
      </w:pPr>
    </w:p>
    <w:p w14:paraId="5A544481" w14:textId="77777777" w:rsidR="00D001E4" w:rsidRDefault="00000000">
      <w:pPr>
        <w:pStyle w:val="BodyA"/>
      </w:pPr>
      <w:r>
        <w:t xml:space="preserve">6. Youth Question: Think of a time you have been sad. What kinds of people actually helped ease your sadness? How could you be like them for another friend who is sad right now? </w:t>
      </w:r>
    </w:p>
    <w:p w14:paraId="5A544482" w14:textId="77777777" w:rsidR="00D001E4" w:rsidRDefault="00D001E4">
      <w:pPr>
        <w:pStyle w:val="BodyA"/>
      </w:pPr>
    </w:p>
    <w:p w14:paraId="5A544483" w14:textId="77777777" w:rsidR="00D001E4" w:rsidRDefault="00D001E4">
      <w:pPr>
        <w:pStyle w:val="BodyA"/>
      </w:pPr>
    </w:p>
    <w:p w14:paraId="5A544484" w14:textId="77777777" w:rsidR="00D001E4" w:rsidRDefault="00D001E4">
      <w:pPr>
        <w:pStyle w:val="BodyA"/>
      </w:pPr>
    </w:p>
    <w:p w14:paraId="5A544485" w14:textId="12E2237B" w:rsidR="00D001E4" w:rsidRDefault="00000000">
      <w:pPr>
        <w:pStyle w:val="BodyA"/>
      </w:pPr>
      <w:r>
        <w:rPr>
          <w:b/>
          <w:bCs/>
        </w:rPr>
        <w:t>Prayer Focus:</w:t>
      </w:r>
      <w:r>
        <w:t xml:space="preserve"> Let's pray that we would be generous to one another especially in times of grief o</w:t>
      </w:r>
      <w:r w:rsidR="00917800">
        <w:t>r</w:t>
      </w:r>
      <w:r>
        <w:t xml:space="preserve"> suffering. </w:t>
      </w:r>
    </w:p>
    <w:sectPr w:rsidR="00D001E4">
      <w:headerReference w:type="default" r:id="rId7"/>
      <w:footerReference w:type="default" r:id="rId8"/>
      <w:pgSz w:w="12240" w:h="15840"/>
      <w:pgMar w:top="720" w:right="720" w:bottom="720" w:left="72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A49EEB" w14:textId="77777777" w:rsidR="00943F61" w:rsidRDefault="00943F61">
      <w:r>
        <w:separator/>
      </w:r>
    </w:p>
  </w:endnote>
  <w:endnote w:type="continuationSeparator" w:id="0">
    <w:p w14:paraId="7E62590D" w14:textId="77777777" w:rsidR="00943F61" w:rsidRDefault="00943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54448C" w14:textId="77777777" w:rsidR="00D001E4" w:rsidRDefault="00D001E4">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EC8B42" w14:textId="77777777" w:rsidR="00943F61" w:rsidRDefault="00943F61">
      <w:r>
        <w:separator/>
      </w:r>
    </w:p>
  </w:footnote>
  <w:footnote w:type="continuationSeparator" w:id="0">
    <w:p w14:paraId="59E6B15A" w14:textId="77777777" w:rsidR="00943F61" w:rsidRDefault="00943F61">
      <w:r>
        <w:continuationSeparator/>
      </w:r>
    </w:p>
  </w:footnote>
  <w:footnote w:type="continuationNotice" w:id="1">
    <w:p w14:paraId="5269EEC2" w14:textId="77777777" w:rsidR="00943F61" w:rsidRDefault="00943F61"/>
  </w:footnote>
  <w:footnote w:id="2">
    <w:p w14:paraId="5A54448D" w14:textId="77777777" w:rsidR="00D001E4" w:rsidRDefault="00000000">
      <w:pPr>
        <w:pStyle w:val="Footnote"/>
      </w:pPr>
      <w:r>
        <w:rPr>
          <w:sz w:val="20"/>
          <w:szCs w:val="20"/>
          <w:vertAlign w:val="superscript"/>
        </w:rPr>
        <w:footnoteRef/>
      </w:r>
      <w:r>
        <w:rPr>
          <w:sz w:val="20"/>
          <w:szCs w:val="20"/>
        </w:rPr>
        <w:t xml:space="preserve"> Sarah and Abrahams ages are given in relationship to the birth in a previous chapter.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54448B" w14:textId="77777777" w:rsidR="00D001E4" w:rsidRDefault="00D001E4">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autoHyphenation/>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01E4"/>
    <w:rsid w:val="000129FA"/>
    <w:rsid w:val="001F4808"/>
    <w:rsid w:val="00917800"/>
    <w:rsid w:val="00943F61"/>
    <w:rsid w:val="00B3056E"/>
    <w:rsid w:val="00D001E4"/>
    <w:rsid w:val="00F35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44466"/>
  <w15:docId w15:val="{4FFC4498-D126-41C1-BCF4-CFD33957A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6"/>
      <w:szCs w:val="26"/>
      <w14:textOutline w14:w="0" w14:cap="flat" w14:cmpd="sng" w14:algn="ctr">
        <w14:noFill/>
        <w14:prstDash w14:val="solid"/>
        <w14:bevel/>
      </w14:textOutline>
    </w:rPr>
  </w:style>
  <w:style w:type="paragraph" w:customStyle="1" w:styleId="BodyA">
    <w:name w:val="Body A"/>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 w:type="paragraph" w:customStyle="1" w:styleId="Footnote">
    <w:name w:val="Footnote"/>
    <w:rPr>
      <w:rFonts w:ascii="Helvetica Neue" w:eastAsia="Helvetica Neue" w:hAnsi="Helvetica Neue" w:cs="Helvetica Neue"/>
      <w:color w:val="000000"/>
      <w:sz w:val="24"/>
      <w:szCs w:val="24"/>
      <w:u w:color="000000"/>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175</Words>
  <Characters>1004</Characters>
  <Application>Microsoft Office Word</Application>
  <DocSecurity>0</DocSecurity>
  <Lines>8</Lines>
  <Paragraphs>2</Paragraphs>
  <ScaleCrop>false</ScaleCrop>
  <Company/>
  <LinksUpToDate>false</LinksUpToDate>
  <CharactersWithSpaces>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Greg Folk</cp:lastModifiedBy>
  <cp:revision>3</cp:revision>
  <dcterms:created xsi:type="dcterms:W3CDTF">2024-05-16T01:41:00Z</dcterms:created>
  <dcterms:modified xsi:type="dcterms:W3CDTF">2024-05-22T14:27:00Z</dcterms:modified>
</cp:coreProperties>
</file>